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452F" w14:textId="0D5C56FB" w:rsidR="009A409A" w:rsidRDefault="7BDAD4FF" w:rsidP="39283262">
      <w:pPr>
        <w:rPr>
          <w:b/>
          <w:bCs/>
        </w:rPr>
      </w:pPr>
      <w:bookmarkStart w:id="0" w:name="_Hlk132380408"/>
      <w:r w:rsidRPr="39283262">
        <w:rPr>
          <w:b/>
          <w:bCs/>
        </w:rPr>
        <w:t>Group Finances</w:t>
      </w:r>
    </w:p>
    <w:p w14:paraId="29361084" w14:textId="51B2A01C" w:rsidR="009A409A" w:rsidRDefault="1EF2DF84" w:rsidP="009A409A">
      <w:pPr>
        <w:numPr>
          <w:ilvl w:val="0"/>
          <w:numId w:val="6"/>
        </w:numPr>
        <w:spacing w:line="256" w:lineRule="auto"/>
      </w:pPr>
      <w:r>
        <w:t xml:space="preserve">All groups must be </w:t>
      </w:r>
      <w:r w:rsidR="70725830">
        <w:t>self-sufficient</w:t>
      </w:r>
      <w:r>
        <w:t xml:space="preserve">, so they cover any costs between attendees on an interest group by interest group basis. It is essential to remember that group self-sufficiency must not be interpreted as implying that funds belong to a group: all funds belong to the u3a. </w:t>
      </w:r>
    </w:p>
    <w:p w14:paraId="1A2455C6" w14:textId="77777777" w:rsidR="009A409A" w:rsidRDefault="009A409A" w:rsidP="009A409A">
      <w:pPr>
        <w:numPr>
          <w:ilvl w:val="0"/>
          <w:numId w:val="6"/>
        </w:numPr>
        <w:spacing w:line="256" w:lineRule="auto"/>
      </w:pPr>
      <w:r>
        <w:t>If there are costs involved in setting up a group, the committee can be asked to make a grant from Bicester u3a funds.</w:t>
      </w:r>
    </w:p>
    <w:p w14:paraId="7EFB3AC8" w14:textId="4461C8D4" w:rsidR="009A409A" w:rsidRDefault="009A409A" w:rsidP="009A409A">
      <w:pPr>
        <w:numPr>
          <w:ilvl w:val="0"/>
          <w:numId w:val="6"/>
        </w:numPr>
        <w:spacing w:line="256" w:lineRule="auto"/>
      </w:pPr>
      <w:r>
        <w:t>No grants from outside sources should be applied for by the group members. If the group wishes to apply for an outside grant, they should contact the committee who will take the application forward on their behalf</w:t>
      </w:r>
      <w:r w:rsidR="1E375406">
        <w:t>.</w:t>
      </w:r>
    </w:p>
    <w:p w14:paraId="45D815DF" w14:textId="64AD47F9" w:rsidR="3341A368" w:rsidRDefault="3341A368" w:rsidP="5F9E9E83">
      <w:pPr>
        <w:numPr>
          <w:ilvl w:val="0"/>
          <w:numId w:val="6"/>
        </w:numPr>
        <w:spacing w:line="256" w:lineRule="auto"/>
      </w:pPr>
      <w:r>
        <w:t>No p</w:t>
      </w:r>
      <w:r w:rsidR="39A839CC">
        <w:t xml:space="preserve">aid </w:t>
      </w:r>
      <w:r>
        <w:t>instructors or teachers must be</w:t>
      </w:r>
      <w:r w:rsidR="45F66A2D">
        <w:t xml:space="preserve"> employed.</w:t>
      </w:r>
    </w:p>
    <w:p w14:paraId="070B1128" w14:textId="77777777" w:rsidR="009A409A" w:rsidRDefault="009A409A" w:rsidP="009A409A">
      <w:pPr>
        <w:numPr>
          <w:ilvl w:val="0"/>
          <w:numId w:val="6"/>
        </w:numPr>
        <w:spacing w:line="256" w:lineRule="auto"/>
      </w:pPr>
      <w:r>
        <w:t>Money for tea and coffee may be collected</w:t>
      </w:r>
    </w:p>
    <w:p w14:paraId="4E9DE0CE" w14:textId="77777777" w:rsidR="009A409A" w:rsidRDefault="009A409A" w:rsidP="009A409A">
      <w:pPr>
        <w:numPr>
          <w:ilvl w:val="0"/>
          <w:numId w:val="6"/>
        </w:numPr>
        <w:spacing w:line="256" w:lineRule="auto"/>
      </w:pPr>
      <w:r>
        <w:t>Where meetings take place in members’ houses and refreshments are provided by the host, the group can decide to pay a nominal amount each visit to the host to cover costs.</w:t>
      </w:r>
    </w:p>
    <w:p w14:paraId="19C61E4C" w14:textId="77777777" w:rsidR="009A409A" w:rsidRDefault="009A409A" w:rsidP="009A409A">
      <w:pPr>
        <w:numPr>
          <w:ilvl w:val="0"/>
          <w:numId w:val="6"/>
        </w:numPr>
        <w:spacing w:line="256" w:lineRule="auto"/>
      </w:pPr>
      <w:r>
        <w:t xml:space="preserve">It is important to ensure that a group leader is not out of pocket. </w:t>
      </w:r>
    </w:p>
    <w:p w14:paraId="60850CD2" w14:textId="77777777" w:rsidR="009A409A" w:rsidRDefault="009A409A" w:rsidP="009A409A">
      <w:pPr>
        <w:rPr>
          <w:b/>
          <w:bCs/>
        </w:rPr>
      </w:pPr>
      <w:r>
        <w:rPr>
          <w:b/>
          <w:bCs/>
        </w:rPr>
        <w:t>Money held in hand</w:t>
      </w:r>
    </w:p>
    <w:p w14:paraId="6B49AB81" w14:textId="77777777" w:rsidR="009A409A" w:rsidRDefault="009A409A" w:rsidP="009A409A">
      <w:pPr>
        <w:numPr>
          <w:ilvl w:val="0"/>
          <w:numId w:val="7"/>
        </w:numPr>
        <w:spacing w:line="256" w:lineRule="auto"/>
      </w:pPr>
      <w:r>
        <w:t xml:space="preserve">Any money held by the group, </w:t>
      </w:r>
      <w:r>
        <w:rPr>
          <w:b/>
          <w:bCs/>
        </w:rPr>
        <w:t xml:space="preserve">must not </w:t>
      </w:r>
      <w:r>
        <w:t>be banked in personal accounts nor must the group open a bank account.</w:t>
      </w:r>
    </w:p>
    <w:p w14:paraId="04455E31" w14:textId="77777777" w:rsidR="009A409A" w:rsidRDefault="009A409A" w:rsidP="009A409A">
      <w:pPr>
        <w:numPr>
          <w:ilvl w:val="0"/>
          <w:numId w:val="7"/>
        </w:numPr>
        <w:spacing w:line="256" w:lineRule="auto"/>
        <w:rPr>
          <w:b/>
          <w:bCs/>
        </w:rPr>
      </w:pPr>
      <w:r>
        <w:t xml:space="preserve"> Informal arrangements where a facility is used by a group and paid for each week from the group’s funds, are discouraged</w:t>
      </w:r>
      <w:r>
        <w:rPr>
          <w:b/>
          <w:bCs/>
        </w:rPr>
        <w:t xml:space="preserve"> </w:t>
      </w:r>
      <w:r>
        <w:t>but, if</w:t>
      </w:r>
      <w:r>
        <w:rPr>
          <w:b/>
          <w:bCs/>
        </w:rPr>
        <w:t xml:space="preserve"> </w:t>
      </w:r>
      <w:r>
        <w:t>considered necessary</w:t>
      </w:r>
      <w:r>
        <w:rPr>
          <w:b/>
          <w:bCs/>
        </w:rPr>
        <w:t xml:space="preserve">, </w:t>
      </w:r>
      <w:r>
        <w:t xml:space="preserve">must be agreed with the committee. </w:t>
      </w:r>
    </w:p>
    <w:p w14:paraId="743B27AF" w14:textId="7019889F" w:rsidR="009A409A" w:rsidRDefault="009A409A" w:rsidP="009A409A">
      <w:pPr>
        <w:numPr>
          <w:ilvl w:val="0"/>
          <w:numId w:val="7"/>
        </w:numPr>
        <w:spacing w:line="256" w:lineRule="auto"/>
      </w:pPr>
      <w:r>
        <w:t xml:space="preserve">It is recommended that the amount retained by the group leader should hover around £50. The absolute maximum amount of cash any group leader should hold at home at any time is £100. If there are no immediate plans to use any cash in hand over £50 for the benefit of the group, as much money as possible should be passed to the treasurer who will hold it in the u3a Bank account for them. If cash in hand continually rises over £50 and there are no plans to use excess </w:t>
      </w:r>
      <w:r w:rsidR="718AB7F0">
        <w:t>monies,</w:t>
      </w:r>
      <w:r>
        <w:t xml:space="preserve"> consider reducing the fees collected until the surplus is reduced.</w:t>
      </w:r>
    </w:p>
    <w:p w14:paraId="1C6E5305" w14:textId="77777777" w:rsidR="009A409A" w:rsidRDefault="009A409A" w:rsidP="009A409A">
      <w:pPr>
        <w:rPr>
          <w:b/>
          <w:bCs/>
        </w:rPr>
      </w:pPr>
      <w:r w:rsidRPr="70D627CC">
        <w:rPr>
          <w:b/>
          <w:bCs/>
        </w:rPr>
        <w:t xml:space="preserve">Purchases made for the group </w:t>
      </w:r>
    </w:p>
    <w:p w14:paraId="60C21157" w14:textId="50D0ED60" w:rsidR="1DC38CCF" w:rsidRDefault="1DC38CCF" w:rsidP="70D627CC">
      <w:pPr>
        <w:numPr>
          <w:ilvl w:val="0"/>
          <w:numId w:val="8"/>
        </w:numPr>
        <w:spacing w:line="256" w:lineRule="auto"/>
      </w:pPr>
      <w:r>
        <w:t>If you purchase or are the hold</w:t>
      </w:r>
      <w:r w:rsidR="2BE5A977">
        <w:t>er of</w:t>
      </w:r>
      <w:r>
        <w:t xml:space="preserve"> any items for your </w:t>
      </w:r>
      <w:r w:rsidR="0363664C">
        <w:t>group,</w:t>
      </w:r>
      <w:r>
        <w:t xml:space="preserve"> please complete an assets </w:t>
      </w:r>
      <w:r w:rsidR="35544E35">
        <w:t>list</w:t>
      </w:r>
      <w:r>
        <w:t xml:space="preserve"> </w:t>
      </w:r>
      <w:r w:rsidR="5601DB9C">
        <w:t xml:space="preserve">yearly and send it </w:t>
      </w:r>
      <w:r w:rsidR="76628936">
        <w:t>to the treasurer</w:t>
      </w:r>
      <w:r w:rsidR="61EAC186">
        <w:t>.</w:t>
      </w:r>
    </w:p>
    <w:p w14:paraId="4F73B6C4" w14:textId="642461DE" w:rsidR="009A409A" w:rsidRDefault="009A409A" w:rsidP="009A409A">
      <w:pPr>
        <w:numPr>
          <w:ilvl w:val="0"/>
          <w:numId w:val="8"/>
        </w:numPr>
        <w:spacing w:line="256" w:lineRule="auto"/>
      </w:pPr>
      <w:r>
        <w:t xml:space="preserve">Anything purchased by a group becomes the property of Bicester </w:t>
      </w:r>
      <w:r w:rsidR="196FAD76">
        <w:t xml:space="preserve">u3a </w:t>
      </w:r>
      <w:r>
        <w:t xml:space="preserve">and will be added </w:t>
      </w:r>
      <w:r w:rsidR="40DF0862">
        <w:t>to overall</w:t>
      </w:r>
      <w:r w:rsidR="1C811A34">
        <w:t xml:space="preserve"> </w:t>
      </w:r>
      <w:r>
        <w:t>assets register</w:t>
      </w:r>
      <w:r w:rsidR="791D572F">
        <w:t>;</w:t>
      </w:r>
      <w:r w:rsidR="7BD38CCC">
        <w:t xml:space="preserve"> </w:t>
      </w:r>
      <w:r w:rsidR="16678822">
        <w:t>this</w:t>
      </w:r>
      <w:r w:rsidR="7BD38CCC">
        <w:t xml:space="preserve"> is needed </w:t>
      </w:r>
      <w:r w:rsidR="6442CB66">
        <w:t>for</w:t>
      </w:r>
      <w:r w:rsidR="5B25FF65">
        <w:t xml:space="preserve"> charity status</w:t>
      </w:r>
      <w:r w:rsidR="6442CB66">
        <w:t xml:space="preserve"> annual financial returns and audit</w:t>
      </w:r>
      <w:r>
        <w:t>.</w:t>
      </w:r>
    </w:p>
    <w:p w14:paraId="25374FC7" w14:textId="77777777" w:rsidR="009A409A" w:rsidRDefault="009A409A" w:rsidP="009A409A">
      <w:pPr>
        <w:numPr>
          <w:ilvl w:val="0"/>
          <w:numId w:val="8"/>
        </w:numPr>
        <w:spacing w:line="256" w:lineRule="auto"/>
      </w:pPr>
      <w:r>
        <w:t xml:space="preserve"> Whenever any money is spent from the group funds, or from a grant, a receipt should be obtained. </w:t>
      </w:r>
    </w:p>
    <w:p w14:paraId="55FC3F36" w14:textId="2719D8D6" w:rsidR="009A409A" w:rsidRDefault="009A409A" w:rsidP="009A409A">
      <w:pPr>
        <w:numPr>
          <w:ilvl w:val="0"/>
          <w:numId w:val="8"/>
        </w:numPr>
        <w:spacing w:line="256" w:lineRule="auto"/>
      </w:pPr>
      <w:r>
        <w:t xml:space="preserve">If you want to purchase any item which is not covered by petty </w:t>
      </w:r>
      <w:r w:rsidR="173B7CED">
        <w:t>cash,</w:t>
      </w:r>
      <w:r>
        <w:t xml:space="preserve"> you must ask the committee for permission. </w:t>
      </w:r>
    </w:p>
    <w:p w14:paraId="4911E41E" w14:textId="77777777" w:rsidR="009A409A" w:rsidRDefault="009A409A" w:rsidP="009A409A">
      <w:pPr>
        <w:numPr>
          <w:ilvl w:val="0"/>
          <w:numId w:val="8"/>
        </w:numPr>
        <w:spacing w:line="256" w:lineRule="auto"/>
      </w:pPr>
      <w:r>
        <w:t xml:space="preserve">Account records of all monetary transactions must be kept by the group, together with receipts. </w:t>
      </w:r>
    </w:p>
    <w:p w14:paraId="6439CF6D" w14:textId="08044748" w:rsidR="1880B656" w:rsidRDefault="1880B656" w:rsidP="1880B656">
      <w:pPr>
        <w:rPr>
          <w:b/>
          <w:bCs/>
        </w:rPr>
      </w:pPr>
    </w:p>
    <w:p w14:paraId="254E14D1" w14:textId="38D596A2" w:rsidR="1880B656" w:rsidRDefault="1880B656" w:rsidP="1880B656">
      <w:pPr>
        <w:rPr>
          <w:b/>
          <w:bCs/>
        </w:rPr>
      </w:pPr>
    </w:p>
    <w:p w14:paraId="4E692325" w14:textId="77777777" w:rsidR="009A409A" w:rsidRDefault="009A409A" w:rsidP="009A409A">
      <w:pPr>
        <w:rPr>
          <w:b/>
          <w:bCs/>
        </w:rPr>
      </w:pPr>
      <w:r>
        <w:rPr>
          <w:b/>
          <w:bCs/>
        </w:rPr>
        <w:t>Hired premises</w:t>
      </w:r>
    </w:p>
    <w:p w14:paraId="327630E3" w14:textId="18666D8C" w:rsidR="009A409A" w:rsidRDefault="009A409A" w:rsidP="009A409A">
      <w:pPr>
        <w:numPr>
          <w:ilvl w:val="0"/>
          <w:numId w:val="8"/>
        </w:numPr>
        <w:spacing w:line="256" w:lineRule="auto"/>
      </w:pPr>
      <w:r>
        <w:t xml:space="preserve">If any premises need to be hired it is essential that only trustees </w:t>
      </w:r>
      <w:r w:rsidR="2B0EC0CF">
        <w:t>enter</w:t>
      </w:r>
      <w:r>
        <w:t xml:space="preserve"> any contract with any other organisation, (e.g., hiring the hall). This contract should be held by the Treasurer. The Group Leader should also retain a copy</w:t>
      </w:r>
      <w:r w:rsidRPr="70D627CC">
        <w:rPr>
          <w:b/>
          <w:bCs/>
        </w:rPr>
        <w:t>.</w:t>
      </w:r>
      <w:r>
        <w:t xml:space="preserve"> Any new group or existing group moving to a hall should be set up in such a way that the invoices are received and paid by the Treasurer.</w:t>
      </w:r>
    </w:p>
    <w:p w14:paraId="7B3E4443" w14:textId="6ADBF520" w:rsidR="009A409A" w:rsidRDefault="68AE2C2F" w:rsidP="009A409A">
      <w:pPr>
        <w:numPr>
          <w:ilvl w:val="0"/>
          <w:numId w:val="8"/>
        </w:numPr>
        <w:spacing w:line="256" w:lineRule="auto"/>
      </w:pPr>
      <w:r>
        <w:t>To</w:t>
      </w:r>
      <w:r w:rsidR="009A409A">
        <w:t xml:space="preserve"> cover cost of hire</w:t>
      </w:r>
      <w:r w:rsidR="634D0F9C">
        <w:t xml:space="preserve"> of the hall,</w:t>
      </w:r>
      <w:r w:rsidR="009A409A">
        <w:t xml:space="preserve"> groups are advised to set a fixed fee per meeting per person and monitor the situation. The monies collected for this purpose should be passed to the Treasurer </w:t>
      </w:r>
      <w:r w:rsidR="69D9A9C4">
        <w:t>for</w:t>
      </w:r>
      <w:r w:rsidR="009A409A">
        <w:t xml:space="preserve"> him/her to pay the invoices. A receipt will be given.</w:t>
      </w:r>
    </w:p>
    <w:p w14:paraId="1ECDA957" w14:textId="77777777" w:rsidR="009A409A" w:rsidRDefault="009A409A" w:rsidP="009A409A">
      <w:pPr>
        <w:rPr>
          <w:b/>
          <w:bCs/>
        </w:rPr>
      </w:pPr>
      <w:r>
        <w:rPr>
          <w:b/>
          <w:bCs/>
        </w:rPr>
        <w:t>Group Visits to relevant venues.</w:t>
      </w:r>
    </w:p>
    <w:p w14:paraId="52E630C4" w14:textId="77777777" w:rsidR="009A409A" w:rsidRDefault="009A409A" w:rsidP="009A409A">
      <w:pPr>
        <w:numPr>
          <w:ilvl w:val="0"/>
          <w:numId w:val="9"/>
        </w:numPr>
        <w:spacing w:line="256" w:lineRule="auto"/>
      </w:pPr>
      <w:r>
        <w:t>If the venue offers a free place, the amount involved should be shared between the attendees. No individual should benefit from the free place.</w:t>
      </w:r>
    </w:p>
    <w:p w14:paraId="63E9B7F3" w14:textId="77777777" w:rsidR="009A409A" w:rsidRDefault="009A409A" w:rsidP="009A409A">
      <w:pPr>
        <w:numPr>
          <w:ilvl w:val="0"/>
          <w:numId w:val="9"/>
        </w:numPr>
        <w:spacing w:line="256" w:lineRule="auto"/>
      </w:pPr>
      <w:r>
        <w:t xml:space="preserve">If groups go on a visit where they decide to share cars, Bicester u3a have set up a standard charge to save embarrassment or argument. The driver notes the mileage for the trip and uses </w:t>
      </w:r>
      <w:r>
        <w:rPr>
          <w:u w:val="single"/>
        </w:rPr>
        <w:t xml:space="preserve">45p </w:t>
      </w:r>
      <w:r>
        <w:t>per mile to calculate the total cost which is then divided between the driver and the passengers. So, if a journey is 40miles round trip, the total</w:t>
      </w:r>
      <w:r>
        <w:rPr>
          <w:b/>
          <w:bCs/>
        </w:rPr>
        <w:t xml:space="preserve"> </w:t>
      </w:r>
      <w:r>
        <w:t>cost would be £18. Divide this between 3 passengers and the driver, each would pay £4.50.</w:t>
      </w:r>
    </w:p>
    <w:p w14:paraId="1842E2EF" w14:textId="7D9FB232" w:rsidR="009A409A" w:rsidRDefault="009A409A" w:rsidP="009A409A">
      <w:bookmarkStart w:id="1" w:name="_Hlk141806893"/>
      <w:r w:rsidRPr="28DDC3D2">
        <w:rPr>
          <w:b/>
          <w:bCs/>
        </w:rPr>
        <w:t xml:space="preserve">Group </w:t>
      </w:r>
      <w:r w:rsidR="0673A33A" w:rsidRPr="28DDC3D2">
        <w:rPr>
          <w:b/>
          <w:bCs/>
        </w:rPr>
        <w:t>L</w:t>
      </w:r>
      <w:r w:rsidRPr="28DDC3D2">
        <w:rPr>
          <w:b/>
          <w:bCs/>
        </w:rPr>
        <w:t>eader financial records and obligations</w:t>
      </w:r>
    </w:p>
    <w:p w14:paraId="5908B5C0" w14:textId="77777777" w:rsidR="009A409A" w:rsidRDefault="009A409A" w:rsidP="009A409A">
      <w:pPr>
        <w:numPr>
          <w:ilvl w:val="0"/>
          <w:numId w:val="8"/>
        </w:numPr>
        <w:spacing w:line="256" w:lineRule="auto"/>
      </w:pPr>
      <w:r>
        <w:t>Receipts for purchases must be handed over to the treasurer whenever (s)he requests.</w:t>
      </w:r>
    </w:p>
    <w:p w14:paraId="3E31792A" w14:textId="63643CD4" w:rsidR="009A409A" w:rsidRPr="00FD6DC9" w:rsidRDefault="009A409A" w:rsidP="571F08B1">
      <w:pPr>
        <w:pStyle w:val="ListParagraph"/>
        <w:numPr>
          <w:ilvl w:val="0"/>
          <w:numId w:val="8"/>
        </w:numPr>
        <w:shd w:val="clear" w:color="auto" w:fill="FFFFFF" w:themeFill="background1"/>
        <w:spacing w:before="100" w:beforeAutospacing="1" w:after="100" w:afterAutospacing="1" w:line="240" w:lineRule="auto"/>
        <w:rPr>
          <w:rFonts w:eastAsia="Times New Roman" w:cstheme="minorHAnsi"/>
          <w:color w:val="333333"/>
        </w:rPr>
      </w:pPr>
      <w:r>
        <w:t>Group accounts records must be completed either manually</w:t>
      </w:r>
      <w:r w:rsidR="743AA4F1">
        <w:t xml:space="preserve"> </w:t>
      </w:r>
      <w:hyperlink r:id="rId5">
        <w:r w:rsidR="5A258B91" w:rsidRPr="3212EEF2">
          <w:rPr>
            <w:rStyle w:val="Hyperlink"/>
          </w:rPr>
          <w:t>07g sample manual accounts form</w:t>
        </w:r>
      </w:hyperlink>
      <w:r>
        <w:t xml:space="preserve"> or</w:t>
      </w:r>
      <w:r w:rsidR="4E7283D3">
        <w:t>,</w:t>
      </w:r>
      <w:r w:rsidR="09A9F2EB">
        <w:t xml:space="preserve"> </w:t>
      </w:r>
      <w:r w:rsidR="06B0D2A1">
        <w:t xml:space="preserve">use the Beacon ledger. </w:t>
      </w:r>
      <w:r w:rsidR="2CB02F29">
        <w:t>Go to</w:t>
      </w:r>
      <w:r w:rsidR="79EF6B4D">
        <w:t xml:space="preserve"> online</w:t>
      </w:r>
      <w:r w:rsidR="236EE681">
        <w:t xml:space="preserve"> </w:t>
      </w:r>
      <w:r>
        <w:t xml:space="preserve">Beacon </w:t>
      </w:r>
      <w:r w:rsidR="29788E67">
        <w:t xml:space="preserve">Guide, </w:t>
      </w:r>
      <w:r>
        <w:t>ledger</w:t>
      </w:r>
      <w:r w:rsidR="6AC7E3ED">
        <w:t xml:space="preserve"> </w:t>
      </w:r>
      <w:r w:rsidR="6AC7E3ED" w:rsidRPr="00FD6DC9">
        <w:rPr>
          <w:rFonts w:cstheme="minorHAnsi"/>
        </w:rPr>
        <w:t>instructions</w:t>
      </w:r>
      <w:r w:rsidRPr="00FD6DC9">
        <w:rPr>
          <w:rFonts w:eastAsia="Times New Roman" w:cstheme="minorHAnsi"/>
          <w:color w:val="333333"/>
        </w:rPr>
        <w:t xml:space="preserve">  </w:t>
      </w:r>
      <w:hyperlink r:id="rId6">
        <w:r w:rsidR="00F35F43">
          <w:rPr>
            <w:rStyle w:val="Hyperlink"/>
            <w:rFonts w:eastAsia="Times New Roman" w:cstheme="minorHAnsi"/>
            <w:color w:val="1F73B7"/>
          </w:rPr>
          <w:t>see 5.5</w:t>
        </w:r>
      </w:hyperlink>
      <w:r w:rsidR="2B145EC8" w:rsidRPr="00FD6DC9">
        <w:rPr>
          <w:rFonts w:eastAsia="Times New Roman" w:cstheme="minorHAnsi"/>
          <w:color w:val="333333"/>
        </w:rPr>
        <w:t xml:space="preserve">. </w:t>
      </w:r>
    </w:p>
    <w:p w14:paraId="0B02281D" w14:textId="77777777" w:rsidR="009A409A" w:rsidRDefault="009A409A" w:rsidP="009A409A">
      <w:pPr>
        <w:numPr>
          <w:ilvl w:val="0"/>
          <w:numId w:val="8"/>
        </w:numPr>
        <w:spacing w:line="256" w:lineRule="auto"/>
      </w:pPr>
      <w:r>
        <w:t xml:space="preserve">On an annual basis individual group accounts must be included in Bicester u3a annual accounts which are audited by an independent auditor and presented at our AGM. </w:t>
      </w:r>
    </w:p>
    <w:p w14:paraId="6CC98A91" w14:textId="77E0A377" w:rsidR="009A409A" w:rsidRDefault="009A409A" w:rsidP="5F9E9E83">
      <w:pPr>
        <w:numPr>
          <w:ilvl w:val="0"/>
          <w:numId w:val="8"/>
        </w:numPr>
        <w:spacing w:line="256" w:lineRule="auto"/>
      </w:pPr>
      <w:r>
        <w:t xml:space="preserve">The annual group accounts given by group leaders to the treasurer should include a list of the assets held by the group. All u3a’s with charity status </w:t>
      </w:r>
      <w:r w:rsidR="049C6650">
        <w:t>must</w:t>
      </w:r>
      <w:r>
        <w:t xml:space="preserve"> hold a complete list of all assets held to be included in the annual accounts that are submitted by the treasurer to the </w:t>
      </w:r>
      <w:r w:rsidR="00786F5F">
        <w:t>Charity Commission</w:t>
      </w:r>
      <w:r>
        <w:t xml:space="preserve">. This submission of annual accounts </w:t>
      </w:r>
      <w:r w:rsidR="7B43A3A9">
        <w:t xml:space="preserve">and assets </w:t>
      </w:r>
      <w:r>
        <w:t>is a requirement for Bicester u3a to maintain charity status</w:t>
      </w:r>
      <w:r w:rsidR="6DE7FB15">
        <w:t>,</w:t>
      </w:r>
      <w:r>
        <w:t xml:space="preserve"> </w:t>
      </w:r>
      <w:r w:rsidR="3699B072">
        <w:t>see: -</w:t>
      </w:r>
      <w:r>
        <w:t xml:space="preserve"> </w:t>
      </w:r>
      <w:hyperlink r:id="rId7">
        <w:r w:rsidR="00E30ED2">
          <w:rPr>
            <w:rStyle w:val="Hyperlink"/>
          </w:rPr>
          <w:t>07f Properties and Assets register</w:t>
        </w:r>
      </w:hyperlink>
      <w:r w:rsidR="1E075E02">
        <w:t xml:space="preserve"> (Example assets: Mah Jong and C</w:t>
      </w:r>
      <w:r w:rsidR="6789FD41">
        <w:t xml:space="preserve">ribbage </w:t>
      </w:r>
      <w:r w:rsidR="1E075E02">
        <w:t>sets, bridge bidding boxes, table tennis tables etc.)</w:t>
      </w:r>
    </w:p>
    <w:bookmarkEnd w:id="1"/>
    <w:p w14:paraId="0AD5D90F" w14:textId="77777777" w:rsidR="009A409A" w:rsidRDefault="009A409A" w:rsidP="009A409A">
      <w:pPr>
        <w:rPr>
          <w:b/>
          <w:bCs/>
        </w:rPr>
      </w:pPr>
    </w:p>
    <w:p w14:paraId="48F4DC01" w14:textId="77777777" w:rsidR="009A409A" w:rsidRDefault="009A409A" w:rsidP="009A409A"/>
    <w:p w14:paraId="69374D83" w14:textId="77777777" w:rsidR="009A409A" w:rsidRPr="00EC6478" w:rsidRDefault="009A409A" w:rsidP="009A409A">
      <w:pPr>
        <w:rPr>
          <w:b/>
          <w:bCs/>
        </w:rPr>
      </w:pPr>
    </w:p>
    <w:p w14:paraId="29083DD9" w14:textId="77777777" w:rsidR="00EC6478" w:rsidRPr="00EC6478" w:rsidRDefault="00EC6478" w:rsidP="00EC6478">
      <w:pPr>
        <w:rPr>
          <w:b/>
          <w:bCs/>
        </w:rPr>
      </w:pPr>
    </w:p>
    <w:bookmarkEnd w:id="0"/>
    <w:p w14:paraId="1F6DCBC3" w14:textId="77777777" w:rsidR="000B5402" w:rsidRDefault="000B5402"/>
    <w:sectPr w:rsidR="000B5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786E"/>
    <w:multiLevelType w:val="hybridMultilevel"/>
    <w:tmpl w:val="A922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A3EAA"/>
    <w:multiLevelType w:val="hybridMultilevel"/>
    <w:tmpl w:val="3362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B1D32"/>
    <w:multiLevelType w:val="hybridMultilevel"/>
    <w:tmpl w:val="881E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B67D84"/>
    <w:multiLevelType w:val="multilevel"/>
    <w:tmpl w:val="04AA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87B44"/>
    <w:multiLevelType w:val="hybridMultilevel"/>
    <w:tmpl w:val="58C03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369587">
    <w:abstractNumId w:val="0"/>
  </w:num>
  <w:num w:numId="2" w16cid:durableId="1330064890">
    <w:abstractNumId w:val="2"/>
  </w:num>
  <w:num w:numId="3" w16cid:durableId="47463948">
    <w:abstractNumId w:val="1"/>
  </w:num>
  <w:num w:numId="4" w16cid:durableId="308947772">
    <w:abstractNumId w:val="4"/>
  </w:num>
  <w:num w:numId="5" w16cid:durableId="370695107">
    <w:abstractNumId w:val="3"/>
  </w:num>
  <w:num w:numId="6" w16cid:durableId="1877966165">
    <w:abstractNumId w:val="0"/>
  </w:num>
  <w:num w:numId="7" w16cid:durableId="2041274148">
    <w:abstractNumId w:val="2"/>
  </w:num>
  <w:num w:numId="8" w16cid:durableId="692268524">
    <w:abstractNumId w:val="1"/>
  </w:num>
  <w:num w:numId="9" w16cid:durableId="1237782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6679"/>
    <w:rsid w:val="000B5402"/>
    <w:rsid w:val="00154EF2"/>
    <w:rsid w:val="002E6679"/>
    <w:rsid w:val="0043334D"/>
    <w:rsid w:val="00591CF6"/>
    <w:rsid w:val="005C4056"/>
    <w:rsid w:val="00617C00"/>
    <w:rsid w:val="00662F2C"/>
    <w:rsid w:val="00786F5F"/>
    <w:rsid w:val="009A409A"/>
    <w:rsid w:val="009E31F8"/>
    <w:rsid w:val="009E5F59"/>
    <w:rsid w:val="00A570D1"/>
    <w:rsid w:val="00C65027"/>
    <w:rsid w:val="00CC3DE8"/>
    <w:rsid w:val="00E30ED2"/>
    <w:rsid w:val="00EC6478"/>
    <w:rsid w:val="00F35F43"/>
    <w:rsid w:val="00FD6DC9"/>
    <w:rsid w:val="0363664C"/>
    <w:rsid w:val="049C6650"/>
    <w:rsid w:val="04DB68ED"/>
    <w:rsid w:val="062F5EB0"/>
    <w:rsid w:val="0673A33A"/>
    <w:rsid w:val="06B0D2A1"/>
    <w:rsid w:val="09A9F2EB"/>
    <w:rsid w:val="09EB3A60"/>
    <w:rsid w:val="0ABE7D3D"/>
    <w:rsid w:val="0CE193AD"/>
    <w:rsid w:val="0D0BF0E9"/>
    <w:rsid w:val="0EB75A79"/>
    <w:rsid w:val="0EF1948D"/>
    <w:rsid w:val="0FF3B112"/>
    <w:rsid w:val="11EC2B71"/>
    <w:rsid w:val="1354AD53"/>
    <w:rsid w:val="15F8C66C"/>
    <w:rsid w:val="16678822"/>
    <w:rsid w:val="16BD3815"/>
    <w:rsid w:val="173B7CED"/>
    <w:rsid w:val="174BF75A"/>
    <w:rsid w:val="181B524E"/>
    <w:rsid w:val="1880B656"/>
    <w:rsid w:val="196FAD76"/>
    <w:rsid w:val="1C1FC75A"/>
    <w:rsid w:val="1C811A34"/>
    <w:rsid w:val="1DC38CCF"/>
    <w:rsid w:val="1E075E02"/>
    <w:rsid w:val="1E375406"/>
    <w:rsid w:val="1EF2DF84"/>
    <w:rsid w:val="2034CD9F"/>
    <w:rsid w:val="203745BF"/>
    <w:rsid w:val="236EE681"/>
    <w:rsid w:val="243DFADC"/>
    <w:rsid w:val="24A3E38F"/>
    <w:rsid w:val="24A82A6B"/>
    <w:rsid w:val="26481BDF"/>
    <w:rsid w:val="271FB7CE"/>
    <w:rsid w:val="28DDC3D2"/>
    <w:rsid w:val="28F622F1"/>
    <w:rsid w:val="29788E67"/>
    <w:rsid w:val="29858F43"/>
    <w:rsid w:val="2B0EC0CF"/>
    <w:rsid w:val="2B145EC8"/>
    <w:rsid w:val="2B94050A"/>
    <w:rsid w:val="2BE5A977"/>
    <w:rsid w:val="2C22FEBC"/>
    <w:rsid w:val="2CB02F29"/>
    <w:rsid w:val="2ED72736"/>
    <w:rsid w:val="30C5CE0C"/>
    <w:rsid w:val="3212EEF2"/>
    <w:rsid w:val="322C3773"/>
    <w:rsid w:val="32619E6D"/>
    <w:rsid w:val="3341A368"/>
    <w:rsid w:val="34FD343B"/>
    <w:rsid w:val="35544E35"/>
    <w:rsid w:val="3699B072"/>
    <w:rsid w:val="3892A798"/>
    <w:rsid w:val="39283262"/>
    <w:rsid w:val="39A839CC"/>
    <w:rsid w:val="3A7871FE"/>
    <w:rsid w:val="3CBFE6E8"/>
    <w:rsid w:val="3CDB4155"/>
    <w:rsid w:val="3E068727"/>
    <w:rsid w:val="3E0A5F49"/>
    <w:rsid w:val="3FA25788"/>
    <w:rsid w:val="409DB97D"/>
    <w:rsid w:val="40DF0862"/>
    <w:rsid w:val="40FD8A85"/>
    <w:rsid w:val="4124FF8C"/>
    <w:rsid w:val="413E27E9"/>
    <w:rsid w:val="43B243E4"/>
    <w:rsid w:val="45F66A2D"/>
    <w:rsid w:val="4615712E"/>
    <w:rsid w:val="49A3B058"/>
    <w:rsid w:val="4E7283D3"/>
    <w:rsid w:val="52D5ACF7"/>
    <w:rsid w:val="55ABAD06"/>
    <w:rsid w:val="5601DB9C"/>
    <w:rsid w:val="571F08B1"/>
    <w:rsid w:val="5723475B"/>
    <w:rsid w:val="5A258B91"/>
    <w:rsid w:val="5B25FF65"/>
    <w:rsid w:val="5CB782EB"/>
    <w:rsid w:val="5DDC3502"/>
    <w:rsid w:val="5E7DB9CA"/>
    <w:rsid w:val="5F9E9E83"/>
    <w:rsid w:val="60B93179"/>
    <w:rsid w:val="61AB17EC"/>
    <w:rsid w:val="61B55A8C"/>
    <w:rsid w:val="61EAC186"/>
    <w:rsid w:val="634D0F9C"/>
    <w:rsid w:val="63512AED"/>
    <w:rsid w:val="63A22EBA"/>
    <w:rsid w:val="6442CB66"/>
    <w:rsid w:val="64B8C46E"/>
    <w:rsid w:val="64E429EF"/>
    <w:rsid w:val="6789FD41"/>
    <w:rsid w:val="681BCAB1"/>
    <w:rsid w:val="688963D5"/>
    <w:rsid w:val="68AE2C2F"/>
    <w:rsid w:val="69B79B12"/>
    <w:rsid w:val="69D9A9C4"/>
    <w:rsid w:val="6A513DBF"/>
    <w:rsid w:val="6AC7E3ED"/>
    <w:rsid w:val="6B536B73"/>
    <w:rsid w:val="6BBF8407"/>
    <w:rsid w:val="6CEF3BD4"/>
    <w:rsid w:val="6D938262"/>
    <w:rsid w:val="6DE7FB15"/>
    <w:rsid w:val="6EF3D68F"/>
    <w:rsid w:val="7026DC96"/>
    <w:rsid w:val="70725830"/>
    <w:rsid w:val="70CB2324"/>
    <w:rsid w:val="70D627CC"/>
    <w:rsid w:val="718AB7F0"/>
    <w:rsid w:val="7259C47E"/>
    <w:rsid w:val="7266F385"/>
    <w:rsid w:val="743AA4F1"/>
    <w:rsid w:val="75856BEA"/>
    <w:rsid w:val="759E9447"/>
    <w:rsid w:val="76628936"/>
    <w:rsid w:val="7780F04E"/>
    <w:rsid w:val="791D572F"/>
    <w:rsid w:val="7944F32E"/>
    <w:rsid w:val="79EF6B4D"/>
    <w:rsid w:val="7B43A3A9"/>
    <w:rsid w:val="7BD38CCC"/>
    <w:rsid w:val="7BDAD4FF"/>
    <w:rsid w:val="7D327D8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AAFB"/>
  <w15:docId w15:val="{F0A6D5A8-2CEB-4714-93D2-44342D05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478"/>
    <w:rPr>
      <w:color w:val="0563C1" w:themeColor="hyperlink"/>
      <w:u w:val="single"/>
    </w:rPr>
  </w:style>
  <w:style w:type="character" w:styleId="UnresolvedMention">
    <w:name w:val="Unresolved Mention"/>
    <w:basedOn w:val="DefaultParagraphFont"/>
    <w:uiPriority w:val="99"/>
    <w:semiHidden/>
    <w:unhideWhenUsed/>
    <w:rsid w:val="00EC6478"/>
    <w:rPr>
      <w:color w:val="605E5C"/>
      <w:shd w:val="clear" w:color="auto" w:fill="E1DFDD"/>
    </w:rPr>
  </w:style>
  <w:style w:type="paragraph" w:styleId="ListParagraph">
    <w:name w:val="List Paragraph"/>
    <w:basedOn w:val="Normal"/>
    <w:uiPriority w:val="34"/>
    <w:qFormat/>
    <w:rsid w:val="009A409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20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cester.u3asite.uk/wp-content/uploads/2026/07/07f-Properties-and-Assets-register.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3abeacon.zendesk.com/hc/en-gb/articles/360007367898-5-5-Group-Record-Ledger" TargetMode="External"/><Relationship Id="rId5" Type="http://schemas.openxmlformats.org/officeDocument/2006/relationships/hyperlink" Target="https://bicester.u3asite.uk/wp-content/uploads/2026/07/07g-sample-group-accounts-record-form.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Shahab</dc:creator>
  <cp:keywords/>
  <dc:description/>
  <cp:lastModifiedBy>Tomy D</cp:lastModifiedBy>
  <cp:revision>24</cp:revision>
  <cp:lastPrinted>2025-12-07T15:57:00Z</cp:lastPrinted>
  <dcterms:created xsi:type="dcterms:W3CDTF">2023-08-01T16:34:00Z</dcterms:created>
  <dcterms:modified xsi:type="dcterms:W3CDTF">2026-07-06T06:39:00Z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0d8aa9c1-4ae1-4aa7-97b8-39ec6ed707e6</vt:lpwstr>
  </property>
</Properties>
</file>